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107" w:rsidRPr="006E7107" w:rsidRDefault="006E7107" w:rsidP="006E7107">
      <w:pPr>
        <w:widowControl/>
        <w:shd w:val="clear" w:color="auto" w:fill="FFFFFF"/>
        <w:snapToGrid w:val="0"/>
        <w:jc w:val="center"/>
        <w:textAlignment w:val="baseline"/>
        <w:outlineLvl w:val="0"/>
        <w:rPr>
          <w:rFonts w:ascii="微軟正黑體" w:eastAsia="微軟正黑體" w:hAnsi="微軟正黑體" w:cs="新細明體"/>
          <w:b/>
          <w:bCs/>
          <w:color w:val="444444"/>
          <w:kern w:val="36"/>
          <w:sz w:val="31"/>
          <w:szCs w:val="31"/>
        </w:rPr>
      </w:pPr>
      <w:bookmarkStart w:id="0" w:name="_GoBack"/>
      <w:r w:rsidRPr="006E7107">
        <w:rPr>
          <w:rFonts w:ascii="微軟正黑體" w:eastAsia="微軟正黑體" w:hAnsi="微軟正黑體" w:cs="新細明體" w:hint="eastAsia"/>
          <w:b/>
          <w:bCs/>
          <w:color w:val="444444"/>
          <w:kern w:val="36"/>
          <w:sz w:val="31"/>
          <w:szCs w:val="31"/>
        </w:rPr>
        <w:t>【吉林省】</w:t>
      </w:r>
    </w:p>
    <w:p w:rsidR="006E7107" w:rsidRPr="006E7107" w:rsidRDefault="006E7107" w:rsidP="006E7107">
      <w:pPr>
        <w:widowControl/>
        <w:shd w:val="clear" w:color="auto" w:fill="FFFFFF"/>
        <w:snapToGrid w:val="0"/>
        <w:textAlignment w:val="baseline"/>
        <w:rPr>
          <w:rFonts w:ascii="微軟正黑體" w:eastAsia="微軟正黑體" w:hAnsi="微軟正黑體" w:cs="新細明體" w:hint="eastAsia"/>
          <w:color w:val="444444"/>
          <w:kern w:val="0"/>
          <w:sz w:val="25"/>
          <w:szCs w:val="25"/>
        </w:rPr>
      </w:pP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30"/>
          <w:szCs w:val="30"/>
        </w:rPr>
        <w:t> </w:t>
      </w:r>
    </w:p>
    <w:p w:rsidR="006E7107" w:rsidRPr="006E7107" w:rsidRDefault="006E7107" w:rsidP="006E7107">
      <w:pPr>
        <w:widowControl/>
        <w:shd w:val="clear" w:color="auto" w:fill="FFFFFF"/>
        <w:snapToGrid w:val="0"/>
        <w:textAlignment w:val="baseline"/>
        <w:rPr>
          <w:rFonts w:ascii="微軟正黑體" w:eastAsia="微軟正黑體" w:hAnsi="微軟正黑體" w:cs="新細明體"/>
          <w:color w:val="444444"/>
          <w:kern w:val="0"/>
          <w:sz w:val="27"/>
          <w:szCs w:val="27"/>
        </w:rPr>
      </w:pP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一、截至2017年10月24日明慧資料館資料統計顯示，迫害法輪功案例共計</w:t>
      </w:r>
      <w:r w:rsidRPr="006E7107">
        <w:rPr>
          <w:rFonts w:ascii="微軟正黑體" w:eastAsia="微軟正黑體" w:hAnsi="微軟正黑體" w:cs="新細明體" w:hint="eastAsia"/>
          <w:b/>
          <w:bCs/>
          <w:color w:val="444444"/>
          <w:kern w:val="0"/>
          <w:sz w:val="27"/>
          <w:szCs w:val="27"/>
        </w:rPr>
        <w:t>7894</w:t>
      </w: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例</w:t>
      </w: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(中國前五大嚴重省分)</w:t>
      </w: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。直接受迫害人數</w:t>
      </w:r>
      <w:r w:rsidRPr="006E7107">
        <w:rPr>
          <w:rFonts w:ascii="微軟正黑體" w:eastAsia="微軟正黑體" w:hAnsi="微軟正黑體" w:cs="新細明體" w:hint="eastAsia"/>
          <w:b/>
          <w:bCs/>
          <w:color w:val="444444"/>
          <w:kern w:val="0"/>
          <w:sz w:val="27"/>
          <w:szCs w:val="27"/>
        </w:rPr>
        <w:t>8842</w:t>
      </w: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人</w:t>
      </w: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(中國前五大嚴重省分)</w:t>
      </w: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。受迫害致死人數</w:t>
      </w:r>
      <w:r w:rsidRPr="006E7107">
        <w:rPr>
          <w:rFonts w:ascii="微軟正黑體" w:eastAsia="微軟正黑體" w:hAnsi="微軟正黑體" w:cs="新細明體" w:hint="eastAsia"/>
          <w:b/>
          <w:bCs/>
          <w:color w:val="444444"/>
          <w:kern w:val="0"/>
          <w:sz w:val="27"/>
          <w:szCs w:val="27"/>
        </w:rPr>
        <w:t>464</w:t>
      </w: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人</w:t>
      </w: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(中國前四大嚴重省分)</w:t>
      </w: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。</w:t>
      </w:r>
    </w:p>
    <w:p w:rsidR="006E7107" w:rsidRPr="006E7107" w:rsidRDefault="006E7107" w:rsidP="006E7107">
      <w:pPr>
        <w:widowControl/>
        <w:shd w:val="clear" w:color="auto" w:fill="FFFFFF"/>
        <w:snapToGrid w:val="0"/>
        <w:textAlignment w:val="baseline"/>
        <w:rPr>
          <w:rFonts w:ascii="微軟正黑體" w:eastAsia="微軟正黑體" w:hAnsi="微軟正黑體" w:cs="新細明體"/>
          <w:color w:val="444444"/>
          <w:kern w:val="0"/>
          <w:sz w:val="27"/>
          <w:szCs w:val="27"/>
        </w:rPr>
      </w:pPr>
    </w:p>
    <w:p w:rsidR="006E7107" w:rsidRPr="006E7107" w:rsidRDefault="006E7107" w:rsidP="006E7107">
      <w:pPr>
        <w:widowControl/>
        <w:shd w:val="clear" w:color="auto" w:fill="FFFFFF"/>
        <w:snapToGrid w:val="0"/>
        <w:textAlignment w:val="baseline"/>
        <w:rPr>
          <w:rFonts w:ascii="微軟正黑體" w:eastAsia="微軟正黑體" w:hAnsi="微軟正黑體" w:cs="新細明體"/>
          <w:color w:val="444444"/>
          <w:kern w:val="0"/>
          <w:sz w:val="27"/>
          <w:szCs w:val="27"/>
        </w:rPr>
      </w:pP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二、截至2014年底，追查國際公佈了</w:t>
      </w:r>
      <w:r w:rsidRPr="006E7107">
        <w:rPr>
          <w:rFonts w:ascii="微軟正黑體" w:eastAsia="微軟正黑體" w:hAnsi="微軟正黑體" w:cs="新細明體" w:hint="eastAsia"/>
          <w:b/>
          <w:bCs/>
          <w:color w:val="444444"/>
          <w:kern w:val="0"/>
          <w:sz w:val="27"/>
          <w:szCs w:val="27"/>
        </w:rPr>
        <w:t>吉林省</w:t>
      </w: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涉嫌參與</w:t>
      </w:r>
      <w:proofErr w:type="gramStart"/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活摘法</w:t>
      </w:r>
      <w:proofErr w:type="gramEnd"/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輪功學員器官的</w:t>
      </w:r>
      <w:r w:rsidRPr="006E7107">
        <w:rPr>
          <w:rFonts w:ascii="微軟正黑體" w:eastAsia="微軟正黑體" w:hAnsi="微軟正黑體" w:cs="新細明體" w:hint="eastAsia"/>
          <w:b/>
          <w:bCs/>
          <w:color w:val="444444"/>
          <w:kern w:val="0"/>
          <w:sz w:val="27"/>
          <w:szCs w:val="27"/>
        </w:rPr>
        <w:t>12家醫院(占全國1.4%)、</w:t>
      </w:r>
      <w:r w:rsidRPr="006E7107">
        <w:rPr>
          <w:rFonts w:ascii="微軟正黑體" w:eastAsia="微軟正黑體" w:hAnsi="微軟正黑體" w:cs="新細明體"/>
          <w:color w:val="444444"/>
          <w:kern w:val="0"/>
          <w:sz w:val="27"/>
          <w:szCs w:val="27"/>
        </w:rPr>
        <w:t xml:space="preserve"> </w:t>
      </w:r>
      <w:r w:rsidRPr="006E7107">
        <w:rPr>
          <w:rFonts w:ascii="微軟正黑體" w:eastAsia="微軟正黑體" w:hAnsi="微軟正黑體" w:cs="新細明體" w:hint="eastAsia"/>
          <w:b/>
          <w:bCs/>
          <w:color w:val="444444"/>
          <w:kern w:val="0"/>
          <w:sz w:val="27"/>
          <w:szCs w:val="27"/>
        </w:rPr>
        <w:t>132名醫務人員</w:t>
      </w: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名單，並將他們立案追查。</w:t>
      </w:r>
    </w:p>
    <w:p w:rsidR="006E7107" w:rsidRPr="006E7107" w:rsidRDefault="006E7107" w:rsidP="006E7107">
      <w:pPr>
        <w:widowControl/>
        <w:shd w:val="clear" w:color="auto" w:fill="FFFFFF"/>
        <w:snapToGrid w:val="0"/>
        <w:textAlignment w:val="baseline"/>
        <w:rPr>
          <w:rFonts w:ascii="微軟正黑體" w:eastAsia="微軟正黑體" w:hAnsi="微軟正黑體" w:cs="新細明體"/>
          <w:color w:val="444444"/>
          <w:kern w:val="0"/>
          <w:sz w:val="27"/>
          <w:szCs w:val="27"/>
        </w:rPr>
      </w:pPr>
    </w:p>
    <w:p w:rsidR="006E7107" w:rsidRPr="006E7107" w:rsidRDefault="006E7107" w:rsidP="006E7107">
      <w:pPr>
        <w:widowControl/>
        <w:shd w:val="clear" w:color="auto" w:fill="FFFFFF"/>
        <w:snapToGrid w:val="0"/>
        <w:textAlignment w:val="baseline"/>
        <w:rPr>
          <w:rFonts w:ascii="微軟正黑體" w:eastAsia="微軟正黑體" w:hAnsi="微軟正黑體" w:cs="新細明體"/>
          <w:color w:val="444444"/>
          <w:kern w:val="0"/>
          <w:sz w:val="27"/>
          <w:szCs w:val="27"/>
        </w:rPr>
      </w:pP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三、</w:t>
      </w:r>
      <w:r w:rsidRPr="006E7107">
        <w:rPr>
          <w:rFonts w:ascii="微軟正黑體" w:eastAsia="微軟正黑體" w:hAnsi="微軟正黑體" w:cs="新細明體" w:hint="eastAsia"/>
          <w:b/>
          <w:bCs/>
          <w:color w:val="444444"/>
          <w:kern w:val="0"/>
          <w:sz w:val="27"/>
          <w:szCs w:val="27"/>
        </w:rPr>
        <w:t>吉林省</w:t>
      </w: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有</w:t>
      </w:r>
      <w:r w:rsidRPr="006E7107">
        <w:rPr>
          <w:rFonts w:ascii="微軟正黑體" w:eastAsia="微軟正黑體" w:hAnsi="微軟正黑體" w:cs="新細明體" w:hint="eastAsia"/>
          <w:b/>
          <w:bCs/>
          <w:color w:val="444444"/>
          <w:kern w:val="0"/>
          <w:sz w:val="27"/>
          <w:szCs w:val="27"/>
        </w:rPr>
        <w:t>3343名</w:t>
      </w: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的公检法司、教育界、媒体界等人员因迫害法轮功学员，被海外组织“追查国际”立案追查</w:t>
      </w:r>
    </w:p>
    <w:p w:rsidR="006E7107" w:rsidRPr="006E7107" w:rsidRDefault="006E7107" w:rsidP="006E7107">
      <w:pPr>
        <w:widowControl/>
        <w:shd w:val="clear" w:color="auto" w:fill="FFFFFF"/>
        <w:snapToGrid w:val="0"/>
        <w:textAlignment w:val="baseline"/>
        <w:rPr>
          <w:rFonts w:ascii="微軟正黑體" w:eastAsia="微軟正黑體" w:hAnsi="微軟正黑體" w:cs="新細明體"/>
          <w:color w:val="444444"/>
          <w:kern w:val="0"/>
          <w:sz w:val="27"/>
          <w:szCs w:val="27"/>
        </w:rPr>
      </w:pPr>
    </w:p>
    <w:p w:rsidR="006E7107" w:rsidRPr="006E7107" w:rsidRDefault="006E7107" w:rsidP="006E7107">
      <w:pPr>
        <w:widowControl/>
        <w:shd w:val="clear" w:color="auto" w:fill="FFFFFF"/>
        <w:snapToGrid w:val="0"/>
        <w:textAlignment w:val="baseline"/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</w:pPr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四、根據明慧網曝光的迫害資訊所做的不完全統計，吉林省法輪功學員至少有33388人次遭到不同程度的迫害。其中：迫害致死學員至少463人，失蹤學員至少86人，非法判刑學員至少951人次，非法</w:t>
      </w:r>
      <w:proofErr w:type="gramStart"/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勞</w:t>
      </w:r>
      <w:proofErr w:type="gramEnd"/>
      <w:r w:rsidRPr="006E7107"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  <w:t>教學員至少8795人次，強制洗腦學員至少2686人次，綁架學員至少18527人次</w:t>
      </w:r>
    </w:p>
    <w:p w:rsidR="006E7107" w:rsidRDefault="006E7107" w:rsidP="006E7107">
      <w:pPr>
        <w:widowControl/>
        <w:shd w:val="clear" w:color="auto" w:fill="FFFFFF"/>
        <w:snapToGrid w:val="0"/>
        <w:textAlignment w:val="baseline"/>
        <w:rPr>
          <w:rFonts w:ascii="微軟正黑體" w:eastAsia="微軟正黑體" w:hAnsi="微軟正黑體" w:cs="新細明體"/>
          <w:b/>
          <w:bCs/>
          <w:color w:val="444444"/>
          <w:kern w:val="0"/>
          <w:sz w:val="28"/>
          <w:szCs w:val="28"/>
          <w:bdr w:val="none" w:sz="0" w:space="0" w:color="auto" w:frame="1"/>
        </w:rPr>
      </w:pPr>
    </w:p>
    <w:p w:rsidR="006E7107" w:rsidRDefault="006E7107" w:rsidP="006E7107">
      <w:pPr>
        <w:widowControl/>
        <w:shd w:val="clear" w:color="auto" w:fill="FFFFFF"/>
        <w:snapToGrid w:val="0"/>
        <w:textAlignment w:val="baseline"/>
        <w:rPr>
          <w:rFonts w:ascii="微軟正黑體" w:eastAsia="微軟正黑體" w:hAnsi="微軟正黑體" w:cs="新細明體"/>
          <w:b/>
          <w:bCs/>
          <w:color w:val="444444"/>
          <w:kern w:val="0"/>
          <w:sz w:val="28"/>
          <w:szCs w:val="28"/>
          <w:bdr w:val="none" w:sz="0" w:space="0" w:color="auto" w:frame="1"/>
        </w:rPr>
      </w:pPr>
    </w:p>
    <w:p w:rsidR="00284AFE" w:rsidRDefault="006E7107" w:rsidP="006E7107">
      <w:pPr>
        <w:widowControl/>
        <w:shd w:val="clear" w:color="auto" w:fill="FFFFFF"/>
        <w:snapToGrid w:val="0"/>
        <w:textAlignment w:val="baseline"/>
        <w:rPr>
          <w:rFonts w:ascii="微軟正黑體" w:eastAsia="微軟正黑體" w:hAnsi="微軟正黑體" w:cs="新細明體"/>
          <w:b/>
          <w:bCs/>
          <w:color w:val="444444"/>
          <w:kern w:val="0"/>
          <w:sz w:val="28"/>
          <w:szCs w:val="28"/>
          <w:bdr w:val="none" w:sz="0" w:space="0" w:color="auto" w:frame="1"/>
        </w:rPr>
      </w:pPr>
      <w:r w:rsidRPr="006E7107">
        <w:rPr>
          <w:rFonts w:ascii="微軟正黑體" w:eastAsia="微軟正黑體" w:hAnsi="微軟正黑體" w:cs="新細明體" w:hint="eastAsia"/>
          <w:b/>
          <w:bCs/>
          <w:color w:val="444444"/>
          <w:kern w:val="0"/>
          <w:sz w:val="28"/>
          <w:szCs w:val="28"/>
          <w:bdr w:val="none" w:sz="0" w:space="0" w:color="auto" w:frame="1"/>
        </w:rPr>
        <w:t>注：詳細內容請下載附件查閱。</w:t>
      </w:r>
    </w:p>
    <w:p w:rsidR="006E7107" w:rsidRDefault="006E7107" w:rsidP="006E7107">
      <w:pPr>
        <w:widowControl/>
        <w:shd w:val="clear" w:color="auto" w:fill="FFFFFF"/>
        <w:snapToGrid w:val="0"/>
        <w:textAlignment w:val="baseline"/>
        <w:rPr>
          <w:rFonts w:ascii="微軟正黑體" w:eastAsia="微軟正黑體" w:hAnsi="微軟正黑體" w:cs="新細明體"/>
          <w:b/>
          <w:bCs/>
          <w:color w:val="444444"/>
          <w:kern w:val="0"/>
          <w:sz w:val="28"/>
          <w:szCs w:val="28"/>
          <w:bdr w:val="none" w:sz="0" w:space="0" w:color="auto" w:frame="1"/>
        </w:rPr>
      </w:pPr>
    </w:p>
    <w:p w:rsidR="006E7107" w:rsidRPr="006E7107" w:rsidRDefault="006E7107" w:rsidP="006E7107">
      <w:pPr>
        <w:widowControl/>
        <w:shd w:val="clear" w:color="auto" w:fill="FFFFFF"/>
        <w:snapToGrid w:val="0"/>
        <w:jc w:val="right"/>
        <w:textAlignment w:val="baseline"/>
        <w:rPr>
          <w:rFonts w:ascii="微軟正黑體" w:eastAsia="微軟正黑體" w:hAnsi="微軟正黑體" w:cs="新細明體" w:hint="eastAsia"/>
          <w:color w:val="444444"/>
          <w:kern w:val="0"/>
          <w:sz w:val="27"/>
          <w:szCs w:val="27"/>
        </w:rPr>
      </w:pPr>
      <w:r>
        <w:rPr>
          <w:rFonts w:ascii="微軟正黑體" w:eastAsia="微軟正黑體" w:hAnsi="微軟正黑體" w:cs="新細明體" w:hint="eastAsia"/>
          <w:b/>
          <w:bCs/>
          <w:color w:val="444444"/>
          <w:kern w:val="0"/>
          <w:sz w:val="28"/>
          <w:szCs w:val="28"/>
          <w:bdr w:val="none" w:sz="0" w:space="0" w:color="auto" w:frame="1"/>
        </w:rPr>
        <w:t>20171029RTC</w:t>
      </w:r>
      <w:proofErr w:type="gramStart"/>
      <w:r>
        <w:rPr>
          <w:rFonts w:ascii="微軟正黑體" w:eastAsia="微軟正黑體" w:hAnsi="微軟正黑體" w:cs="新細明體" w:hint="eastAsia"/>
          <w:b/>
          <w:bCs/>
          <w:color w:val="444444"/>
          <w:kern w:val="0"/>
          <w:sz w:val="28"/>
          <w:szCs w:val="28"/>
          <w:bdr w:val="none" w:sz="0" w:space="0" w:color="auto" w:frame="1"/>
        </w:rPr>
        <w:t>寫作組編製</w:t>
      </w:r>
      <w:bookmarkEnd w:id="0"/>
      <w:proofErr w:type="gramEnd"/>
    </w:p>
    <w:sectPr w:rsidR="006E7107" w:rsidRPr="006E710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107"/>
    <w:rsid w:val="00284AFE"/>
    <w:rsid w:val="006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BCFE25-4E13-44DF-8731-5A25A7E0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6E7107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9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SAFE</dc:creator>
  <cp:keywords/>
  <dc:description/>
  <cp:lastModifiedBy>SAFE</cp:lastModifiedBy>
  <cp:revision>1</cp:revision>
  <dcterms:created xsi:type="dcterms:W3CDTF">2017-10-29T15:39:00Z</dcterms:created>
  <dcterms:modified xsi:type="dcterms:W3CDTF">2017-10-29T15:47:00Z</dcterms:modified>
</cp:coreProperties>
</file>